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20" w:lineRule="exact"/>
        <w:jc w:val="both"/>
        <w:textAlignment w:val="auto"/>
        <w:rPr>
          <w:rFonts w:hint="default" w:ascii="Times New Roman" w:hAnsi="Times New Roman" w:eastAsia="仿宋" w:cs="Times New Roman"/>
          <w:spacing w:val="-10"/>
          <w:sz w:val="32"/>
          <w:szCs w:val="32"/>
          <w:lang w:val="en-US" w:eastAsia="zh-CN"/>
        </w:rPr>
      </w:pPr>
      <w:r>
        <w:rPr>
          <w:rFonts w:hint="default" w:ascii="Times New Roman" w:hAnsi="Times New Roman" w:eastAsia="仿宋" w:cs="Times New Roman"/>
          <w:spacing w:val="-10"/>
          <w:sz w:val="32"/>
          <w:szCs w:val="32"/>
          <w:lang w:val="en-US" w:eastAsia="zh-CN"/>
        </w:rPr>
        <w:t>附件：</w:t>
      </w:r>
    </w:p>
    <w:p>
      <w:pPr>
        <w:keepNext w:val="0"/>
        <w:keepLines w:val="0"/>
        <w:pageBreakBefore w:val="0"/>
        <w:widowControl w:val="0"/>
        <w:kinsoku/>
        <w:wordWrap w:val="0"/>
        <w:overflowPunct/>
        <w:topLinePunct w:val="0"/>
        <w:autoSpaceDE/>
        <w:autoSpaceDN/>
        <w:bidi w:val="0"/>
        <w:adjustRightInd/>
        <w:snapToGrid/>
        <w:spacing w:line="520" w:lineRule="exact"/>
        <w:jc w:val="center"/>
        <w:textAlignment w:val="auto"/>
        <w:rPr>
          <w:rFonts w:hint="default" w:ascii="Times New Roman" w:hAnsi="Times New Roman" w:eastAsia="方正公文小标宋" w:cs="Times New Roman"/>
          <w:spacing w:val="-10"/>
          <w:sz w:val="36"/>
          <w:szCs w:val="36"/>
          <w:lang w:val="en-US" w:eastAsia="zh-CN"/>
        </w:rPr>
      </w:pPr>
      <w:bookmarkStart w:id="0" w:name="_GoBack"/>
      <w:r>
        <w:rPr>
          <w:rFonts w:hint="default" w:ascii="Times New Roman" w:hAnsi="Times New Roman" w:eastAsia="方正公文小标宋" w:cs="Times New Roman"/>
          <w:spacing w:val="-10"/>
          <w:sz w:val="36"/>
          <w:szCs w:val="36"/>
          <w:lang w:val="en-US" w:eastAsia="zh-CN"/>
        </w:rPr>
        <w:t>2023年度长春市“市院科技创新合作专项”</w:t>
      </w:r>
    </w:p>
    <w:p>
      <w:pPr>
        <w:keepNext w:val="0"/>
        <w:keepLines w:val="0"/>
        <w:pageBreakBefore w:val="0"/>
        <w:widowControl w:val="0"/>
        <w:kinsoku/>
        <w:wordWrap w:val="0"/>
        <w:overflowPunct/>
        <w:topLinePunct w:val="0"/>
        <w:autoSpaceDE/>
        <w:autoSpaceDN/>
        <w:bidi w:val="0"/>
        <w:adjustRightInd/>
        <w:snapToGrid/>
        <w:spacing w:line="520" w:lineRule="exact"/>
        <w:jc w:val="center"/>
        <w:textAlignment w:val="auto"/>
        <w:rPr>
          <w:rFonts w:hint="default" w:ascii="Times New Roman" w:hAnsi="Times New Roman" w:eastAsia="方正公文小标宋" w:cs="Times New Roman"/>
          <w:spacing w:val="-10"/>
          <w:sz w:val="36"/>
          <w:szCs w:val="36"/>
          <w:lang w:val="en-US" w:eastAsia="zh-CN"/>
        </w:rPr>
      </w:pPr>
      <w:r>
        <w:rPr>
          <w:rFonts w:hint="default" w:ascii="Times New Roman" w:hAnsi="Times New Roman" w:eastAsia="方正公文小标宋" w:cs="Times New Roman"/>
          <w:spacing w:val="-10"/>
          <w:sz w:val="36"/>
          <w:szCs w:val="36"/>
          <w:lang w:val="en-US" w:eastAsia="zh-CN"/>
        </w:rPr>
        <w:t>拟参加答辩评审项目名单</w:t>
      </w:r>
    </w:p>
    <w:bookmarkEnd w:id="0"/>
    <w:tbl>
      <w:tblPr>
        <w:tblStyle w:val="3"/>
        <w:tblW w:w="9038"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40" w:type="dxa"/>
          <w:bottom w:w="0" w:type="dxa"/>
          <w:right w:w="40" w:type="dxa"/>
        </w:tblCellMar>
      </w:tblPr>
      <w:tblGrid>
        <w:gridCol w:w="630"/>
        <w:gridCol w:w="3795"/>
        <w:gridCol w:w="3600"/>
        <w:gridCol w:w="1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375"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b/>
                <w:bCs/>
                <w:i w:val="0"/>
                <w:iCs w:val="0"/>
                <w:color w:val="000000"/>
                <w:spacing w:val="-10"/>
                <w:sz w:val="32"/>
                <w:szCs w:val="32"/>
                <w:u w:val="none"/>
                <w:lang w:val="en-US" w:eastAsia="zh-CN"/>
              </w:rPr>
            </w:pPr>
            <w:r>
              <w:rPr>
                <w:rFonts w:hint="default" w:ascii="Times New Roman" w:hAnsi="Times New Roman" w:eastAsia="仿宋_GB2312" w:cs="Times New Roman"/>
                <w:b/>
                <w:bCs/>
                <w:i w:val="0"/>
                <w:iCs w:val="0"/>
                <w:color w:val="000000"/>
                <w:spacing w:val="1"/>
                <w:w w:val="76"/>
                <w:kern w:val="0"/>
                <w:sz w:val="32"/>
                <w:szCs w:val="32"/>
                <w:u w:val="none"/>
                <w:fitText w:val="490" w:id="688398256"/>
                <w:lang w:val="en-US" w:eastAsia="zh-CN"/>
              </w:rPr>
              <w:t>序</w:t>
            </w:r>
            <w:r>
              <w:rPr>
                <w:rFonts w:hint="default" w:ascii="Times New Roman" w:hAnsi="Times New Roman" w:eastAsia="仿宋_GB2312" w:cs="Times New Roman"/>
                <w:b/>
                <w:bCs/>
                <w:i w:val="0"/>
                <w:iCs w:val="0"/>
                <w:color w:val="000000"/>
                <w:spacing w:val="0"/>
                <w:w w:val="76"/>
                <w:kern w:val="0"/>
                <w:sz w:val="32"/>
                <w:szCs w:val="32"/>
                <w:u w:val="none"/>
                <w:fitText w:val="490" w:id="688398256"/>
                <w:lang w:val="en-US" w:eastAsia="zh-CN"/>
              </w:rPr>
              <w:t>号</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pacing w:val="-10"/>
                <w:sz w:val="32"/>
                <w:szCs w:val="32"/>
                <w:u w:val="none"/>
              </w:rPr>
            </w:pPr>
            <w:r>
              <w:rPr>
                <w:rFonts w:hint="default" w:ascii="Times New Roman" w:hAnsi="Times New Roman" w:eastAsia="仿宋_GB2312" w:cs="Times New Roman"/>
                <w:b/>
                <w:bCs/>
                <w:i w:val="0"/>
                <w:iCs w:val="0"/>
                <w:color w:val="000000"/>
                <w:spacing w:val="-10"/>
                <w:kern w:val="0"/>
                <w:sz w:val="32"/>
                <w:szCs w:val="32"/>
                <w:u w:val="none"/>
                <w:lang w:val="en-US" w:eastAsia="zh-CN" w:bidi="ar"/>
              </w:rPr>
              <w:t>项目名称</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b/>
                <w:bCs/>
                <w:i w:val="0"/>
                <w:iCs w:val="0"/>
                <w:color w:val="000000"/>
                <w:spacing w:val="-10"/>
                <w:sz w:val="32"/>
                <w:szCs w:val="32"/>
                <w:u w:val="none"/>
              </w:rPr>
            </w:pPr>
            <w:r>
              <w:rPr>
                <w:rFonts w:hint="default" w:ascii="Times New Roman" w:hAnsi="Times New Roman" w:eastAsia="仿宋_GB2312" w:cs="Times New Roman"/>
                <w:b/>
                <w:bCs/>
                <w:i w:val="0"/>
                <w:iCs w:val="0"/>
                <w:color w:val="000000"/>
                <w:spacing w:val="-10"/>
                <w:kern w:val="0"/>
                <w:sz w:val="32"/>
                <w:szCs w:val="32"/>
                <w:u w:val="none"/>
                <w:lang w:val="en-US" w:eastAsia="zh-CN" w:bidi="ar"/>
              </w:rPr>
              <w:t>申报单位</w:t>
            </w:r>
          </w:p>
        </w:tc>
        <w:tc>
          <w:tcPr>
            <w:tcW w:w="10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b/>
                <w:bCs/>
                <w:i w:val="0"/>
                <w:iCs w:val="0"/>
                <w:color w:val="000000"/>
                <w:spacing w:val="-10"/>
                <w:sz w:val="32"/>
                <w:szCs w:val="32"/>
                <w:u w:val="none"/>
              </w:rPr>
            </w:pPr>
            <w:r>
              <w:rPr>
                <w:rFonts w:hint="default" w:ascii="Times New Roman" w:hAnsi="Times New Roman" w:eastAsia="仿宋_GB2312" w:cs="Times New Roman"/>
                <w:b/>
                <w:bCs/>
                <w:i w:val="0"/>
                <w:iCs w:val="0"/>
                <w:color w:val="000000"/>
                <w:spacing w:val="-10"/>
                <w:kern w:val="0"/>
                <w:sz w:val="32"/>
                <w:szCs w:val="32"/>
                <w:u w:val="none"/>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1</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某引导装置设计与制造技术</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中国科学院沈阳自动化研究所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张心宇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2</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汽车冲压件外观缺陷检测系统研发与示范应用</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中国科学院合肥物质科学研究院</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孙丙宇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3</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便携式紫花苜蓿营养组分检测设备开发</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中国科学院苏州生物医学工程技术研究所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沈春洋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4</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超大视场类器官光学层析显微镜</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中国科学院苏州生物医学工程技术研究所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巩岩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5</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激光精密冷加工用高功率皮秒碟片激光技术</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中国科学院长春光学精密机械与物理研究所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陈毅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6</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基于耐药菌膜微区光解技术的激光消杀系统研制</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中国科学院长春光学精密机械与物理研究所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朱洪波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7</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低成本近红外成像光谱仪产业化技术研究</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中国科学院长春光学精密机械与物理研究所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冯树龙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8</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智能可重构百谱高光谱成像仪研制及产业化</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中国科学院长春光学精密机械与物理研究所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哈清华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9</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双波段融合云量观测关键技术与应用研究</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中国科学院长春光学精密机械与物理研究所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徐伟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10</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散热一体化、低成本、高亮度半导体激光模组研发及产业化</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中国科学院长春光学精密机械与物理研究所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张俊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11</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深红和近红外发光材料的研制及其在低色温LED护眼光源中的应用研究</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中国科学院长春应用化学研究所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庞然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12</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用于空间目标观测的短波红外智能相机</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中国科学院国家天文台长春人造卫星观测站</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康喆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13</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高精度TD-DFT计算型差分光谱水质在位检测系统开发和应用</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中国科学院南京地理与湖泊研究所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徐力刚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14</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新型透明显示矩阵关键技术研究</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中国科学院长春光学精密机械与物理研究所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郭晓阳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15</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水生环境光谱辐射计</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中国科学院长春光学精密机械与物理研究所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叶新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16</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光学工业设计与仿真云</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中国科学院长春光学精密机械与物理研究所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韩金波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17</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高亮度白激光照明光源产业化关键技术攻关</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中国科学院长春光学精密机械与物理研究所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林星辰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18</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用于碟片激光器泵浦的高功率窄线宽半导体激光高效泵浦光源研制</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中国科学院长春光学精密机械与物理研究所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韩金樑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19</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面向全国产边缘视觉模组应用的高性能视频编码IP开发</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中国科学院长春光学精密机械与物理研究所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王宇庆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20</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车载照明用稀土敏化型有机发光二极管的研发</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中国科学院长春应用化学研究所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郝雪丽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21</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L4级自动驾驶系统</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中国科学院国家天文台长春人造卫星观测站</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张海涛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22</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高阳离子度聚脒污泥脱水剂的制备及产业化研究</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中国科学院长春应用化学研究所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张帆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23</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面向先进微电子装备的SiC-Al关键材料研制</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中国科学院长春光学精密机械与物理研究所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包建勋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24</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科瓦合金注射成形喂料的开发及产业化</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中国科学院兰州化学物理研究所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宋承立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25</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基于CO2敏感胶凝材料的长效碳封存产业技术开发</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中国科学院长春应用化学研究所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徐昆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26</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新型高附加值稀土配合物研发及产业应用</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中国科学院长春应用化学研究所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周亮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27</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聚乳酸/淀粉注塑树脂及其制品研发</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中国科学院长春应用化学研究所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边俊甲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28</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高耐候性生物基阳离子水性聚氨酯胶粘剂关键技术开发及产业化应用</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中国科学院长春应用化学研究所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李颖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29</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生物降解药品用复合膜袋制品研发</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中国科学院长春应用化学研究所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潘宏伟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30</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半导体芯片用羰基钴分析新方法及质量标准的建立</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中国科学院兰州化学物理研究所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张晓慧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31</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超晶格稀土-镁-镍系储氢合金关键技术开发</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中国科学院长春应用化学研究所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尹东明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32</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大豆高油种质资源筛选及高产栽培技术示范与应用</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FF"/>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中国科学院东北地理与农业生态研究所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FF"/>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李彦生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33</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“大豆秸秆-肉牛-粪肥”循环农业模式构建与示范应用</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中国科学院东北地理与农业生态研究所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钟荣珍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34</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基于天空地立体监测的玉米变量施肥技术体系研发与示范</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中国科学院东北地理与农业生态研究所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刘焕军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35</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多模态作物表型原位无损采集系统开发与应用</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中国科学院遗传与发育生物学研究所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胡伟娟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36</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设施蔬菜根结线虫病生物生态防控技术示范应用</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中国科学院东北地理与农业生态研究所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李春杰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37</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全基因组选择育种云平台创建及其产业化应用</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中国科学院东北地理与农业生态研究所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崔震海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38</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低洼易涝区高产增效保护性耕作综合技术研究与示范</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中国科学院东北地理与农业生态研究所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马驷骢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39</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气候韧性水稻的分子设计育种</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中国科学院亚热带农业生态研究所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毛东海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40</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前列腺癌耐药诊断试剂盒的研发生产</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中国科学院深圳先进技术研究院</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曹罡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41</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面向宫颈癌超声影像引导近距离放疗系统关键技术开发</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FF"/>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中国科学院深圳先进技术研究院</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FF"/>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姜平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42</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auto"/>
                <w:spacing w:val="-10"/>
                <w:sz w:val="32"/>
                <w:szCs w:val="32"/>
                <w:u w:val="none"/>
              </w:rPr>
            </w:pPr>
            <w:r>
              <w:rPr>
                <w:rFonts w:hint="default" w:ascii="Times New Roman" w:hAnsi="Times New Roman" w:eastAsia="仿宋_GB2312" w:cs="Times New Roman"/>
                <w:i w:val="0"/>
                <w:iCs w:val="0"/>
                <w:color w:val="auto"/>
                <w:spacing w:val="-10"/>
                <w:kern w:val="0"/>
                <w:sz w:val="32"/>
                <w:szCs w:val="32"/>
                <w:u w:val="none"/>
                <w:lang w:val="en-US" w:eastAsia="zh-CN" w:bidi="ar"/>
              </w:rPr>
              <w:t>可降解聚氨酯泡沫抑菌敷料的研究和开发</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中国科学院长春应用化学研究所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张瑜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43</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青少年智慧视力检测系统开发及应用</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中国科学院长春光学精密机械与物理研究所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杨名宇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44</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基于微流控的全封闭全自动超快速数字PCR分析系统研制</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中国科学院苏州生物医学工程技术研究所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王进贤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45</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血液样本干扰物分析系统的开发与产业化</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中国科学院苏州生物医学工程技术研究所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田晶晶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46</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血清脂溶性维生素系列质谱检测方法的研发</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中国科学院长春应用化学研究所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郑重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47</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高灵敏度碘离子检测标准试剂的开发及产业化</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中国科学院长春应用化学研究所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高婷婷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48</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高性能基因转染试剂</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中国科学院长春应用化学研究所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郭兆培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49</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民用便携式释氧盒开发</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中国科学院长春应用化学研究所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徐维林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50</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新能源汽车自然工质热泵热管理系统及关键技术研究</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中国科学院理化技术研究所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邹慧明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51</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生物燃气清洁供热关键技术应用示范</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中国科学院广州能源研究所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kern w:val="2"/>
                <w:sz w:val="32"/>
                <w:szCs w:val="32"/>
                <w:u w:val="none"/>
                <w:lang w:val="en-US" w:eastAsia="zh-CN" w:bidi="ar-SA"/>
              </w:rPr>
            </w:pPr>
            <w:r>
              <w:rPr>
                <w:rFonts w:hint="default" w:ascii="Times New Roman" w:hAnsi="Times New Roman" w:eastAsia="仿宋_GB2312" w:cs="Times New Roman"/>
                <w:i w:val="0"/>
                <w:iCs w:val="0"/>
                <w:color w:val="000000"/>
                <w:spacing w:val="-10"/>
                <w:kern w:val="0"/>
                <w:sz w:val="32"/>
                <w:szCs w:val="32"/>
                <w:u w:val="none"/>
                <w:lang w:val="en-US" w:eastAsia="zh-CN" w:bidi="ar"/>
              </w:rPr>
              <w:t>姜洋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52</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城市污水回用与冷热能回收技术研究</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中国科学院生态环境研究中心</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刘刚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53</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汽车涂装清洗溶剂低碳循环利用成套技术及装备开发</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中国科学院长春应用化学研究所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张奇峰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0" w:type="dxa"/>
            <w:bottom w:w="0" w:type="dxa"/>
            <w:right w:w="40"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54</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新能源汽车空调热管理系统效率提升关键技术开发</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中国科学院长春光学精密机械与物理研究所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i w:val="0"/>
                <w:iCs w:val="0"/>
                <w:color w:val="000000"/>
                <w:spacing w:val="-10"/>
                <w:sz w:val="32"/>
                <w:szCs w:val="32"/>
                <w:u w:val="none"/>
              </w:rPr>
            </w:pPr>
            <w:r>
              <w:rPr>
                <w:rFonts w:hint="default" w:ascii="Times New Roman" w:hAnsi="Times New Roman" w:eastAsia="仿宋_GB2312" w:cs="Times New Roman"/>
                <w:i w:val="0"/>
                <w:iCs w:val="0"/>
                <w:color w:val="000000"/>
                <w:spacing w:val="-10"/>
                <w:kern w:val="0"/>
                <w:sz w:val="32"/>
                <w:szCs w:val="32"/>
                <w:u w:val="none"/>
                <w:lang w:val="en-US" w:eastAsia="zh-CN" w:bidi="ar"/>
              </w:rPr>
              <w:t>李炜</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1" w:fontKey="{EF567808-7D66-47F2-9610-D15C130A91A9}"/>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embedRegular r:id="rId2" w:fontKey="{768A0D0D-9BD9-4EAE-9C2D-8BE4580B2CAE}"/>
  </w:font>
  <w:font w:name="仿宋_GB2312">
    <w:panose1 w:val="02010609030101010101"/>
    <w:charset w:val="86"/>
    <w:family w:val="auto"/>
    <w:pitch w:val="default"/>
    <w:sig w:usb0="00000001" w:usb1="080E0000" w:usb2="00000000" w:usb3="00000000" w:csb0="00040000" w:csb1="00000000"/>
    <w:embedRegular r:id="rId3" w:fontKey="{B47CAA37-5268-4B4C-9FAA-8AE3F47586B6}"/>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3YmQ4ZGRkZmFkZTZiMjM2NWViZjJhMDBmMjA3NTIifQ=="/>
  </w:docVars>
  <w:rsids>
    <w:rsidRoot w:val="60D2384D"/>
    <w:rsid w:val="60D23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2023-09-15T08:08:00Z</dcterms:created>
  <dc:creator>zjy</dc:creator>
  <cp:lastModifiedBy>zjy</cp:lastModifiedBy>
  <dcterms:modified xsi:type="dcterms:W3CDTF">2023-09-15T08:09:07Z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DFACC45F0D624C158CBB5EEE99CC3BC1_11</vt:lpwstr>
  </property>
</Properties>
</file>